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DC7" w:rsidRDefault="00D62DC7">
      <w:pPr>
        <w:pStyle w:val="ConsPlusTitlePage"/>
      </w:pPr>
      <w:r>
        <w:t xml:space="preserve">Документ предоставлен </w:t>
      </w:r>
      <w:hyperlink r:id="rId5">
        <w:r>
          <w:rPr>
            <w:color w:val="0000FF"/>
          </w:rPr>
          <w:t>КонсультантПлюс</w:t>
        </w:r>
      </w:hyperlink>
      <w:r>
        <w:br/>
      </w:r>
    </w:p>
    <w:p w:rsidR="00D62DC7" w:rsidRDefault="00D62DC7">
      <w:pPr>
        <w:pStyle w:val="ConsPlusNormal"/>
        <w:jc w:val="both"/>
        <w:outlineLvl w:val="0"/>
      </w:pPr>
    </w:p>
    <w:p w:rsidR="00D62DC7" w:rsidRDefault="00D62DC7">
      <w:pPr>
        <w:pStyle w:val="ConsPlusTitle"/>
        <w:jc w:val="center"/>
      </w:pPr>
      <w:r>
        <w:t>МИНИСТЕРСТВО ЗДРАВООХРАНЕНИЯ РОССИЙСКОЙ ФЕДЕРАЦИИ</w:t>
      </w:r>
    </w:p>
    <w:p w:rsidR="00D62DC7" w:rsidRDefault="00D62DC7">
      <w:pPr>
        <w:pStyle w:val="ConsPlusTitle"/>
        <w:jc w:val="center"/>
      </w:pPr>
    </w:p>
    <w:p w:rsidR="00D62DC7" w:rsidRDefault="00D62DC7">
      <w:pPr>
        <w:pStyle w:val="ConsPlusTitle"/>
        <w:jc w:val="center"/>
      </w:pPr>
      <w:r>
        <w:t>ПИСЬМО</w:t>
      </w:r>
    </w:p>
    <w:p w:rsidR="00D62DC7" w:rsidRDefault="00D62DC7">
      <w:pPr>
        <w:pStyle w:val="ConsPlusTitle"/>
        <w:jc w:val="center"/>
      </w:pPr>
      <w:r>
        <w:t>от 4 апреля 2022 г. N 22-5</w:t>
      </w:r>
      <w:proofErr w:type="gramStart"/>
      <w:r>
        <w:t>/И</w:t>
      </w:r>
      <w:proofErr w:type="gramEnd"/>
      <w:r>
        <w:t>/2-5341</w:t>
      </w:r>
    </w:p>
    <w:p w:rsidR="00D62DC7" w:rsidRDefault="00D62DC7">
      <w:pPr>
        <w:pStyle w:val="ConsPlusNormal"/>
        <w:ind w:firstLine="540"/>
        <w:jc w:val="both"/>
      </w:pPr>
    </w:p>
    <w:p w:rsidR="00D62DC7" w:rsidRDefault="00D62DC7">
      <w:pPr>
        <w:pStyle w:val="ConsPlusNormal"/>
        <w:ind w:firstLine="540"/>
        <w:jc w:val="both"/>
      </w:pPr>
      <w:r>
        <w:t>Министерство здравоохранения Российской Федерации сообщает об изменениях в законодательстве Российской Федерации, касающихся закупок товаров, работ, услуг для обеспечения государственных и муниципальных нужд.</w:t>
      </w:r>
    </w:p>
    <w:p w:rsidR="00D62DC7" w:rsidRDefault="00D62DC7">
      <w:pPr>
        <w:pStyle w:val="ConsPlusNormal"/>
        <w:spacing w:before="200"/>
        <w:ind w:firstLine="540"/>
        <w:jc w:val="both"/>
      </w:pPr>
      <w:r>
        <w:t xml:space="preserve">Издан Федеральный </w:t>
      </w:r>
      <w:hyperlink r:id="rId6">
        <w:r>
          <w:rPr>
            <w:color w:val="0000FF"/>
          </w:rPr>
          <w:t>закон</w:t>
        </w:r>
      </w:hyperlink>
      <w:r>
        <w:t xml:space="preserve"> от 26 марта 2022 г. N 64-ФЗ "О внесении изменений в отдельные законодательные акты Российской Федерации" (далее - Федеральный закон N 64-ФЗ).</w:t>
      </w:r>
    </w:p>
    <w:p w:rsidR="00D62DC7" w:rsidRDefault="00D62DC7">
      <w:pPr>
        <w:pStyle w:val="ConsPlusNormal"/>
        <w:spacing w:before="200"/>
        <w:ind w:firstLine="540"/>
        <w:jc w:val="both"/>
      </w:pPr>
      <w:hyperlink r:id="rId7">
        <w:proofErr w:type="gramStart"/>
        <w:r>
          <w:rPr>
            <w:color w:val="0000FF"/>
          </w:rPr>
          <w:t>Статьей 3</w:t>
        </w:r>
      </w:hyperlink>
      <w:r>
        <w:t xml:space="preserve"> Федерального закона N 64-ФЗ </w:t>
      </w:r>
      <w:hyperlink r:id="rId8">
        <w:r>
          <w:rPr>
            <w:color w:val="0000FF"/>
          </w:rPr>
          <w:t>статья 112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дополнена </w:t>
      </w:r>
      <w:hyperlink r:id="rId9">
        <w:r>
          <w:rPr>
            <w:color w:val="0000FF"/>
          </w:rPr>
          <w:t>частью 71</w:t>
        </w:r>
      </w:hyperlink>
      <w:r>
        <w:t>, устанавливающей, что в 2022 и 2023 годах при определении заказчиками из числа федеральных органов исполнительной власти или органов исполнительной власти субъектов</w:t>
      </w:r>
      <w:proofErr w:type="gramEnd"/>
      <w:r>
        <w:t xml:space="preserve">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r:id="rId10">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D62DC7" w:rsidRDefault="00D62DC7">
      <w:pPr>
        <w:pStyle w:val="ConsPlusNormal"/>
        <w:spacing w:before="200"/>
        <w:ind w:firstLine="540"/>
        <w:jc w:val="both"/>
      </w:pPr>
      <w:r>
        <w:t>Также следует отметить принятие следующих постановлений Правительства Российской Федерации по вопросам контрактной системы в сфере закупок товаров, работ, услуг для государственных и муниципальных нужд.</w:t>
      </w:r>
    </w:p>
    <w:p w:rsidR="00D62DC7" w:rsidRDefault="00D62DC7">
      <w:pPr>
        <w:pStyle w:val="ConsPlusNormal"/>
        <w:spacing w:before="200"/>
        <w:ind w:firstLine="540"/>
        <w:jc w:val="both"/>
      </w:pPr>
      <w:r>
        <w:t xml:space="preserve">1. </w:t>
      </w:r>
      <w:hyperlink r:id="rId11">
        <w:proofErr w:type="gramStart"/>
        <w:r>
          <w:rPr>
            <w:color w:val="0000FF"/>
          </w:rPr>
          <w:t>Постановление</w:t>
        </w:r>
      </w:hyperlink>
      <w:r>
        <w:t xml:space="preserve"> Правительства Российской Федерации от 23 марта 2022 г. N 443 "Об утверждении Положения о ведении реестра единственных поставщиков лекарственных препаратов для медицинского применения и медицинских изделий, которые не имеют аналогов в Российской Федерации и производство которых осуществляется производителями, происходящими из иностранного государства, не вводившего в отношении Российской Федерации ограничительных мер экономического характера", принятое в соответствии с </w:t>
      </w:r>
      <w:hyperlink r:id="rId12">
        <w:r>
          <w:rPr>
            <w:color w:val="0000FF"/>
          </w:rPr>
          <w:t>пунктом 28.1 части</w:t>
        </w:r>
        <w:proofErr w:type="gramEnd"/>
        <w:r>
          <w:rPr>
            <w:color w:val="0000FF"/>
          </w:rPr>
          <w:t xml:space="preserve"> 1 статьи 93</w:t>
        </w:r>
      </w:hyperlink>
      <w:r>
        <w:t xml:space="preserve"> Закона N 44-ФЗ, которым установлен порядок формирования и ведения реестра единственных поставщиков лекарственных препаратов для медицинского применения и медицинских изделий Минпромторгом России.</w:t>
      </w:r>
    </w:p>
    <w:p w:rsidR="00D62DC7" w:rsidRDefault="00D62DC7">
      <w:pPr>
        <w:pStyle w:val="ConsPlusNormal"/>
        <w:spacing w:before="200"/>
        <w:ind w:firstLine="540"/>
        <w:jc w:val="both"/>
      </w:pPr>
      <w:r>
        <w:t xml:space="preserve">2. </w:t>
      </w:r>
      <w:hyperlink r:id="rId13">
        <w:r>
          <w:rPr>
            <w:color w:val="0000FF"/>
          </w:rPr>
          <w:t>Постановление</w:t>
        </w:r>
      </w:hyperlink>
      <w:r>
        <w:t xml:space="preserve"> Правительства Российской Федерации от 21 марта 2022 г. N 437 "О внесении изменений в некоторые акты Правительства Российской Федерации", которым внесены изменения:</w:t>
      </w:r>
    </w:p>
    <w:p w:rsidR="00D62DC7" w:rsidRDefault="00D62DC7">
      <w:pPr>
        <w:pStyle w:val="ConsPlusNormal"/>
        <w:spacing w:before="200"/>
        <w:ind w:firstLine="540"/>
        <w:jc w:val="both"/>
      </w:pPr>
      <w:proofErr w:type="gramStart"/>
      <w:r>
        <w:t xml:space="preserve">- в </w:t>
      </w:r>
      <w:hyperlink r:id="rId14">
        <w:r>
          <w:rPr>
            <w:color w:val="0000FF"/>
          </w:rPr>
          <w:t>постановление</w:t>
        </w:r>
      </w:hyperlink>
      <w:r>
        <w:t xml:space="preserve"> Правительства Российской Федерации от 19 декабря 2013 г. N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w:t>
      </w:r>
      <w:proofErr w:type="gramEnd"/>
      <w:r>
        <w:t xml:space="preserve"> </w:t>
      </w:r>
      <w:proofErr w:type="gramStart"/>
      <w:r>
        <w:t xml:space="preserve">от сторон контракта обстоятельствам без изменения его условий невозможно", продлевающие для контрактов, заключенных до 31 декабря 2022 г., применение предельного размера цены контракта 1 млн. рублей, при которой или при превышении которой существенные условия заключенного на срок не менее 1 года контракта, предусмотренного </w:t>
      </w:r>
      <w:hyperlink r:id="rId15">
        <w:r>
          <w:rPr>
            <w:color w:val="0000FF"/>
          </w:rPr>
          <w:t>частью 16.1 статьи 34</w:t>
        </w:r>
      </w:hyperlink>
      <w:r>
        <w:t xml:space="preserve"> Закона N 44-ФЗ (то есть контракта, предметом которого является одновременно выполнение работ по</w:t>
      </w:r>
      <w:proofErr w:type="gramEnd"/>
      <w:r>
        <w:t xml:space="preserve"> </w:t>
      </w:r>
      <w:proofErr w:type="gramStart"/>
      <w:r>
        <w:t>проектированию, строительству и вводу в эксплуатацию объектов капитального строительства),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могут быть изменены в случае возникновения при исполнении такого контракта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w:t>
      </w:r>
      <w:proofErr w:type="gramEnd"/>
    </w:p>
    <w:p w:rsidR="00D62DC7" w:rsidRDefault="00D62DC7">
      <w:pPr>
        <w:pStyle w:val="ConsPlusNormal"/>
        <w:spacing w:before="200"/>
        <w:ind w:firstLine="540"/>
        <w:jc w:val="both"/>
      </w:pPr>
      <w:proofErr w:type="gramStart"/>
      <w:r>
        <w:t xml:space="preserve">- в </w:t>
      </w:r>
      <w:hyperlink r:id="rId16">
        <w:r>
          <w:rPr>
            <w:color w:val="0000FF"/>
          </w:rPr>
          <w:t>Правила</w:t>
        </w:r>
      </w:hyperlink>
      <w:r>
        <w:t xml:space="preserve"> списания сумм неустоек (штрафов, пеней), начисленных поставщику (подрядчику, исполнителю), но не списанных заказчиком в связи с неисполнением или </w:t>
      </w:r>
      <w:r>
        <w:lastRenderedPageBreak/>
        <w:t>ненадлежащим исполнением обязательств, предусмотренных контрактом, утвержденные постановлением Правительства Российской Федерации от 4 июля 2018 г. N 783, которыми предусматривается возможность списания начисленных и неуплаченных сумм неустоек (штрафов, пеней) по контрактам, по которым в 2022 году обязательства не были исполнены в</w:t>
      </w:r>
      <w:proofErr w:type="gramEnd"/>
      <w:r>
        <w:t xml:space="preserve"> полном </w:t>
      </w:r>
      <w:proofErr w:type="gramStart"/>
      <w:r>
        <w:t>объеме</w:t>
      </w:r>
      <w:proofErr w:type="gramEnd"/>
      <w:r>
        <w:t xml:space="preserve"> в связи с существенным увеличением в 2022 году цен на строительные ресурсы, повлекшем невозможность исполнения контракта поставщиком (подрядчиком, исполнителем).</w:t>
      </w:r>
    </w:p>
    <w:p w:rsidR="00D62DC7" w:rsidRDefault="00D62DC7">
      <w:pPr>
        <w:pStyle w:val="ConsPlusNormal"/>
        <w:spacing w:before="200"/>
        <w:ind w:firstLine="540"/>
        <w:jc w:val="both"/>
      </w:pPr>
      <w:r>
        <w:t xml:space="preserve">3. </w:t>
      </w:r>
      <w:hyperlink r:id="rId17">
        <w:proofErr w:type="gramStart"/>
        <w:r>
          <w:rPr>
            <w:color w:val="0000FF"/>
          </w:rPr>
          <w:t>Постановление</w:t>
        </w:r>
      </w:hyperlink>
      <w:r>
        <w:t xml:space="preserve"> Правительства Российской Федерации от 21 марта 2022 г. N 417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(далее - постановление N 417), которое уточняет положения </w:t>
      </w:r>
      <w:hyperlink r:id="rId18">
        <w:r>
          <w:rPr>
            <w:color w:val="0000FF"/>
          </w:rPr>
          <w:t>Правил</w:t>
        </w:r>
      </w:hyperlink>
      <w:r>
        <w:t xml:space="preserve"> ведения реестра недобросовестных поставщиков (подрядчиков, исполнителей), утвержденных постановлением Правительства Российской</w:t>
      </w:r>
      <w:proofErr w:type="gramEnd"/>
      <w:r>
        <w:t xml:space="preserve"> </w:t>
      </w:r>
      <w:proofErr w:type="gramStart"/>
      <w:r>
        <w:t>Федерации от 30 июня 2021 г. N 1078, и приравнивает введение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(далее - санкции), и (или) введение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(далее</w:t>
      </w:r>
      <w:proofErr w:type="gramEnd"/>
      <w:r>
        <w:t xml:space="preserve"> - </w:t>
      </w:r>
      <w:proofErr w:type="gramStart"/>
      <w:r>
        <w:t>меры ограничительного характера) к обстоятельствам непреодолимой силы, то есть чрезвычайным и непредотвратимым при данных условиях обстоятельствам, при этом наличие подтверждения, что такие обстоятельства явились причиной невозможности надлежащего исполнения контракта является основанием для принятия органом контроля решения об отказе во включении информации о поставщике (подрядчике, исполнителе) (если основанием для направления обращения является расторжение контракта в случае одностороннего отказа заказчика от исполнения</w:t>
      </w:r>
      <w:proofErr w:type="gramEnd"/>
      <w:r>
        <w:t xml:space="preserve"> контракта в связи с существенным нарушением поставщиком (подрядчиком, исполнителем) условий контракта) в реестр недобросовестных поставщиков (подрядчиков, исполнителей). К таким обстоятельствам не относится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D62DC7" w:rsidRDefault="00D62DC7">
      <w:pPr>
        <w:pStyle w:val="ConsPlusNormal"/>
        <w:spacing w:before="200"/>
        <w:ind w:firstLine="540"/>
        <w:jc w:val="both"/>
      </w:pPr>
      <w:r>
        <w:t xml:space="preserve">Отдельно следует отметить следующие изменения, коснувшиеся закупок товаров, работ, услуг в рамках Федерального </w:t>
      </w:r>
      <w:hyperlink r:id="rId19">
        <w:r>
          <w:rPr>
            <w:color w:val="0000FF"/>
          </w:rPr>
          <w:t>закона</w:t>
        </w:r>
      </w:hyperlink>
      <w:r>
        <w:t xml:space="preserve"> от 18 июля 2011 г. N 223-ФЗ "О закупках товаров, работ, услуг отдельными видами юридических лиц" (далее - Закон N 223-ФЗ).</w:t>
      </w:r>
    </w:p>
    <w:p w:rsidR="00D62DC7" w:rsidRDefault="00D62DC7">
      <w:pPr>
        <w:pStyle w:val="ConsPlusNormal"/>
        <w:spacing w:before="200"/>
        <w:ind w:firstLine="540"/>
        <w:jc w:val="both"/>
      </w:pPr>
      <w:r>
        <w:t xml:space="preserve">1. </w:t>
      </w:r>
      <w:hyperlink r:id="rId20">
        <w:proofErr w:type="gramStart"/>
        <w:r>
          <w:rPr>
            <w:color w:val="0000FF"/>
          </w:rPr>
          <w:t>Постановлением</w:t>
        </w:r>
      </w:hyperlink>
      <w:r>
        <w:t xml:space="preserve"> N 417 также внесены изменения в </w:t>
      </w:r>
      <w:hyperlink r:id="rId21">
        <w:r>
          <w:rPr>
            <w:color w:val="0000FF"/>
          </w:rPr>
          <w:t>постановление</w:t>
        </w:r>
      </w:hyperlink>
      <w:r>
        <w:t xml:space="preserve">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 в части сокращения предельного срока оплаты поставленных товаров (выполненных работ, оказанных услуг) по договору (отдельному этапу договора) с 15 до 7 рабочих дней со дня</w:t>
      </w:r>
      <w:proofErr w:type="gramEnd"/>
      <w:r>
        <w:t xml:space="preserve"> подписания заказчиком документа о приемке поставленного товара (выполненной работы, оказанной услуги) по договору (отдельному этапу договора).</w:t>
      </w:r>
    </w:p>
    <w:p w:rsidR="00D62DC7" w:rsidRDefault="00D62DC7">
      <w:pPr>
        <w:pStyle w:val="ConsPlusNormal"/>
        <w:spacing w:before="200"/>
        <w:ind w:firstLine="540"/>
        <w:jc w:val="both"/>
      </w:pPr>
      <w:r>
        <w:t xml:space="preserve">2. </w:t>
      </w:r>
      <w:hyperlink r:id="rId22">
        <w:proofErr w:type="gramStart"/>
        <w:r>
          <w:rPr>
            <w:color w:val="0000FF"/>
          </w:rPr>
          <w:t>Указом</w:t>
        </w:r>
      </w:hyperlink>
      <w:r>
        <w:t xml:space="preserve"> Президента Российской Федерации от 30 марта 2022 г. N 166 "О мерах по обеспечению технологической независимости и безопасности критической информационной инфраструктуры Российской Федерации" установлено, что с 31 марта 2022 года заказчики (за исключением организаций с муниципальным участием), осуществляющие закупки в соответствии с </w:t>
      </w:r>
      <w:hyperlink r:id="rId23">
        <w:r>
          <w:rPr>
            <w:color w:val="0000FF"/>
          </w:rPr>
          <w:t>Законом</w:t>
        </w:r>
      </w:hyperlink>
      <w:r>
        <w:t xml:space="preserve"> N 223-ФЗ (далее - заказчики), не могут осуществлять закупки иностранного программного обеспечения, в том числе в составе</w:t>
      </w:r>
      <w:proofErr w:type="gramEnd"/>
      <w:r>
        <w:t xml:space="preserve"> программно-аппаратных комплексов (далее - программное обеспечение), в целях его использования на принадлежащих им значимых объектах критической информационной инфраструктуры Российской Федерации, а также закупки услуг, необходимых для использования этого программного обеспечения на таких объектах, без согласования возможности осуществления закупок с федеральным органом исполнительной власти, уполномоченным Правительством Российской Федерации.</w:t>
      </w:r>
    </w:p>
    <w:p w:rsidR="00D62DC7" w:rsidRDefault="00D62DC7">
      <w:pPr>
        <w:pStyle w:val="ConsPlusNormal"/>
        <w:spacing w:before="200"/>
        <w:ind w:firstLine="540"/>
        <w:jc w:val="both"/>
      </w:pPr>
      <w:r>
        <w:t>Также установлено, что с 1 января 2025 года органам государственной власти, заказчикам запрещается использовать иностранное программное обеспечение на принадлежащих им значимых объектах критической информационной инфраструктуры.</w:t>
      </w:r>
    </w:p>
    <w:p w:rsidR="00D62DC7" w:rsidRDefault="00D62DC7">
      <w:pPr>
        <w:pStyle w:val="ConsPlusNormal"/>
        <w:spacing w:before="200"/>
        <w:ind w:firstLine="540"/>
        <w:jc w:val="both"/>
      </w:pPr>
      <w:proofErr w:type="gramStart"/>
      <w:r>
        <w:t>Для получения актуальной информации о принятии (опубликовании) новых нормативных правовых актов рекомендуем осуществлять ежедневный мониторинг публикаций на Официальном интернет-портале правовой информации (www.publication.pravo.gov.ru).</w:t>
      </w:r>
      <w:proofErr w:type="gramEnd"/>
    </w:p>
    <w:p w:rsidR="00D62DC7" w:rsidRDefault="00D62DC7">
      <w:pPr>
        <w:pStyle w:val="ConsPlusNormal"/>
        <w:ind w:firstLine="540"/>
        <w:jc w:val="both"/>
      </w:pPr>
    </w:p>
    <w:p w:rsidR="00D62DC7" w:rsidRDefault="00D62DC7">
      <w:pPr>
        <w:pStyle w:val="ConsPlusNormal"/>
        <w:jc w:val="right"/>
      </w:pPr>
      <w:r>
        <w:t>М.А.МУРАШКО</w:t>
      </w:r>
    </w:p>
    <w:p w:rsidR="00D62DC7" w:rsidRDefault="00D62DC7">
      <w:pPr>
        <w:pStyle w:val="ConsPlusNormal"/>
        <w:jc w:val="both"/>
      </w:pPr>
    </w:p>
    <w:p w:rsidR="00D62DC7" w:rsidRDefault="00D62DC7">
      <w:pPr>
        <w:pStyle w:val="ConsPlusNormal"/>
        <w:jc w:val="both"/>
      </w:pPr>
    </w:p>
    <w:p w:rsidR="00D62DC7" w:rsidRDefault="00D62DC7">
      <w:pPr>
        <w:pStyle w:val="ConsPlusNormal"/>
        <w:pBdr>
          <w:bottom w:val="single" w:sz="6" w:space="0" w:color="auto"/>
        </w:pBdr>
        <w:spacing w:before="100" w:after="100"/>
        <w:jc w:val="both"/>
        <w:rPr>
          <w:sz w:val="2"/>
          <w:szCs w:val="2"/>
        </w:rPr>
      </w:pPr>
    </w:p>
    <w:p w:rsidR="00550EF3" w:rsidRDefault="00550EF3">
      <w:bookmarkStart w:id="0" w:name="_GoBack"/>
      <w:bookmarkEnd w:id="0"/>
    </w:p>
    <w:sectPr w:rsidR="00550EF3" w:rsidSect="00D77E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DC7"/>
    <w:rsid w:val="00550EF3"/>
    <w:rsid w:val="00D62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2DC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D62DC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D62DC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2DC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D62DC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D62DC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1A541E685E27C21611E22990C56A3ECCD4816D753E847782500D5970A6B9C9BADA34F76B8B22FC8454A402D8E6B10AF3D1BE2A7CA28512JAd1M" TargetMode="External"/><Relationship Id="rId13" Type="http://schemas.openxmlformats.org/officeDocument/2006/relationships/hyperlink" Target="consultantplus://offline/ref=151A541E685E27C21611E22990C56A3ECCD7836D753C847782500D5970A6B9C9A8DA6CFB698B3AFD8341F2539EJBd1M" TargetMode="External"/><Relationship Id="rId18" Type="http://schemas.openxmlformats.org/officeDocument/2006/relationships/hyperlink" Target="consultantplus://offline/ref=151A541E685E27C21611E22990C56A3ECCD7836C703E847782500D5970A6B9C9BADA34F76B8A24FF8654A402D8E6B10AF3D1BE2A7CA28512JAd1M" TargetMode="External"/><Relationship Id="rId3" Type="http://schemas.openxmlformats.org/officeDocument/2006/relationships/settings" Target="settings.xml"/><Relationship Id="rId21" Type="http://schemas.openxmlformats.org/officeDocument/2006/relationships/hyperlink" Target="consultantplus://offline/ref=151A541E685E27C21611E22990C56A3ECCD685607E3F847782500D5970A6B9C9A8DA6CFB698B3AFD8341F2539EJBd1M" TargetMode="External"/><Relationship Id="rId7" Type="http://schemas.openxmlformats.org/officeDocument/2006/relationships/hyperlink" Target="consultantplus://offline/ref=151A541E685E27C21611E22990C56A3ECCD7836E7F3F847782500D5970A6B9C9BADA34F76B8A24FF8654A402D8E6B10AF3D1BE2A7CA28512JAd1M" TargetMode="External"/><Relationship Id="rId12" Type="http://schemas.openxmlformats.org/officeDocument/2006/relationships/hyperlink" Target="consultantplus://offline/ref=151A541E685E27C21611E22990C56A3ECCD4816D753E847782500D5970A6B9C9BADA34F7698A24FA8F0BA117C9BEBE09ECCFB93360A087J1d2M" TargetMode="External"/><Relationship Id="rId17" Type="http://schemas.openxmlformats.org/officeDocument/2006/relationships/hyperlink" Target="consultantplus://offline/ref=151A541E685E27C21611E22990C56A3ECCD7836C7738847782500D5970A6B9C9A8DA6CFB698B3AFD8341F2539EJBd1M"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51A541E685E27C21611E22990C56A3ECCD7836E773D847782500D5970A6B9C9BADA34F76B8A24F58154A402D8E6B10AF3D1BE2A7CA28512JAd1M" TargetMode="External"/><Relationship Id="rId20" Type="http://schemas.openxmlformats.org/officeDocument/2006/relationships/hyperlink" Target="consultantplus://offline/ref=151A541E685E27C21611E22990C56A3ECCD7836C7738847782500D5970A6B9C9A8DA6CFB698B3AFD8341F2539EJBd1M" TargetMode="External"/><Relationship Id="rId1" Type="http://schemas.openxmlformats.org/officeDocument/2006/relationships/styles" Target="styles.xml"/><Relationship Id="rId6" Type="http://schemas.openxmlformats.org/officeDocument/2006/relationships/hyperlink" Target="consultantplus://offline/ref=151A541E685E27C21611E22990C56A3ECCD7836E7F3F847782500D5970A6B9C9A8DA6CFB698B3AFD8341F2539EJBd1M" TargetMode="External"/><Relationship Id="rId11" Type="http://schemas.openxmlformats.org/officeDocument/2006/relationships/hyperlink" Target="consultantplus://offline/ref=151A541E685E27C21611E22990C56A3ECCD7836D7533847782500D5970A6B9C9A8DA6CFB698B3AFD8341F2539EJBd1M" TargetMode="External"/><Relationship Id="rId24"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151A541E685E27C21611E22990C56A3ECCD4816D753E847782500D5970A6B9C9BADA34F76E822FA9D51BA55E9EB2A208F5D1BC2D60JAd2M" TargetMode="External"/><Relationship Id="rId23" Type="http://schemas.openxmlformats.org/officeDocument/2006/relationships/hyperlink" Target="consultantplus://offline/ref=151A541E685E27C21611E22990C56A3ECCD4816C7E3D847782500D5970A6B9C9A8DA6CFB698B3AFD8341F2539EJBd1M" TargetMode="External"/><Relationship Id="rId10" Type="http://schemas.openxmlformats.org/officeDocument/2006/relationships/hyperlink" Target="consultantplus://offline/ref=151A541E685E27C21611E22990C56A3ECCD4816D753E847782500D5970A6B9C9BADA34F4698A2CF6D00EB40691B1BD16F2C8A02F62A2J8d7M" TargetMode="External"/><Relationship Id="rId19" Type="http://schemas.openxmlformats.org/officeDocument/2006/relationships/hyperlink" Target="consultantplus://offline/ref=151A541E685E27C21611E22990C56A3ECCD4816C7E3D847782500D5970A6B9C9A8DA6CFB698B3AFD8341F2539EJBd1M" TargetMode="External"/><Relationship Id="rId4" Type="http://schemas.openxmlformats.org/officeDocument/2006/relationships/webSettings" Target="webSettings.xml"/><Relationship Id="rId9" Type="http://schemas.openxmlformats.org/officeDocument/2006/relationships/hyperlink" Target="consultantplus://offline/ref=151A541E685E27C21611E22990C56A3ECCD4816D753E847782500D5970A6B9C9BADA34F7698A24F48F0BA117C9BEBE09ECCFB93360A087J1d2M" TargetMode="External"/><Relationship Id="rId14" Type="http://schemas.openxmlformats.org/officeDocument/2006/relationships/hyperlink" Target="consultantplus://offline/ref=151A541E685E27C21611E22990C56A3ECCD7836E7733847782500D5970A6B9C9A8DA6CFB698B3AFD8341F2539EJBd1M" TargetMode="External"/><Relationship Id="rId22" Type="http://schemas.openxmlformats.org/officeDocument/2006/relationships/hyperlink" Target="consultantplus://offline/ref=151A541E685E27C21611E22990C56A3ECCD78269703D847782500D5970A6B9C9BADA34F76B8A24FD8C54A402D8E6B10AF3D1BE2A7CA28512JAd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1724</Words>
  <Characters>9831</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2022-07-21T12:29:00Z</dcterms:created>
  <dcterms:modified xsi:type="dcterms:W3CDTF">2022-07-21T12:29:00Z</dcterms:modified>
</cp:coreProperties>
</file>